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7A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>云南省水利水电投资有限公司</w:t>
      </w:r>
    </w:p>
    <w:p w14:paraId="0B774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/>
          <w:lang w:val="en-US" w:eastAsia="zh-CN"/>
        </w:rPr>
      </w:pPr>
      <w:r>
        <w:rPr>
          <w:rFonts w:hint="eastAsia" w:ascii="宋体" w:hAnsi="宋体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>本部职能部门内部公开竞聘岗位表</w:t>
      </w:r>
    </w:p>
    <w:tbl>
      <w:tblPr>
        <w:tblStyle w:val="4"/>
        <w:tblW w:w="9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717"/>
        <w:gridCol w:w="2074"/>
        <w:gridCol w:w="2007"/>
        <w:gridCol w:w="1699"/>
      </w:tblGrid>
      <w:tr w14:paraId="0CBC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1033" w:type="dxa"/>
            <w:noWrap w:val="0"/>
            <w:vAlign w:val="center"/>
          </w:tcPr>
          <w:p w14:paraId="6A24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717" w:type="dxa"/>
            <w:noWrap w:val="0"/>
            <w:vAlign w:val="center"/>
          </w:tcPr>
          <w:p w14:paraId="5FD9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仿宋_GB2312" w:cs="仿宋_GB2312"/>
                <w:b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2074" w:type="dxa"/>
            <w:noWrap w:val="0"/>
            <w:vAlign w:val="center"/>
          </w:tcPr>
          <w:p w14:paraId="4E67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仿宋_GB2312" w:cs="仿宋_GB2312"/>
                <w:b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2007" w:type="dxa"/>
            <w:noWrap w:val="0"/>
            <w:vAlign w:val="center"/>
          </w:tcPr>
          <w:p w14:paraId="194C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职数（名）</w:t>
            </w:r>
          </w:p>
        </w:tc>
        <w:tc>
          <w:tcPr>
            <w:tcW w:w="1699" w:type="dxa"/>
            <w:noWrap w:val="0"/>
            <w:vAlign w:val="center"/>
          </w:tcPr>
          <w:p w14:paraId="08FC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B49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vMerge w:val="restart"/>
            <w:noWrap w:val="0"/>
            <w:vAlign w:val="center"/>
          </w:tcPr>
          <w:p w14:paraId="00EF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717" w:type="dxa"/>
            <w:vMerge w:val="restart"/>
            <w:noWrap w:val="0"/>
            <w:vAlign w:val="center"/>
          </w:tcPr>
          <w:p w14:paraId="0D4B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董事会办公室</w:t>
            </w:r>
          </w:p>
          <w:p w14:paraId="6535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（外部董事办公室）</w:t>
            </w:r>
          </w:p>
        </w:tc>
        <w:tc>
          <w:tcPr>
            <w:tcW w:w="2074" w:type="dxa"/>
            <w:noWrap w:val="0"/>
            <w:vAlign w:val="center"/>
          </w:tcPr>
          <w:p w14:paraId="3369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主任</w:t>
            </w:r>
          </w:p>
        </w:tc>
        <w:tc>
          <w:tcPr>
            <w:tcW w:w="2007" w:type="dxa"/>
            <w:noWrap w:val="0"/>
            <w:vAlign w:val="center"/>
          </w:tcPr>
          <w:p w14:paraId="6288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 w14:paraId="2CB7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878A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vMerge w:val="continue"/>
            <w:shd w:val="clear" w:color="auto" w:fill="auto"/>
            <w:noWrap w:val="0"/>
            <w:vAlign w:val="center"/>
          </w:tcPr>
          <w:p w14:paraId="7831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 w14:paraId="6D60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6796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副主任</w:t>
            </w:r>
          </w:p>
        </w:tc>
        <w:tc>
          <w:tcPr>
            <w:tcW w:w="2007" w:type="dxa"/>
            <w:noWrap w:val="0"/>
            <w:vAlign w:val="center"/>
          </w:tcPr>
          <w:p w14:paraId="0F05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 w14:paraId="1B6C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4DC6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5814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717" w:type="dxa"/>
            <w:noWrap w:val="0"/>
            <w:vAlign w:val="center"/>
          </w:tcPr>
          <w:p w14:paraId="71D7B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综合办公室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2624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副主任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796EA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noWrap w:val="0"/>
            <w:vAlign w:val="center"/>
          </w:tcPr>
          <w:p w14:paraId="5BA4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FC1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7AF2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5F35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工会办公室</w:t>
            </w:r>
          </w:p>
          <w:p w14:paraId="65A2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（团委办公室）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1EE6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副主任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3AD48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038F6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5A2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50B5F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61BD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审计部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5FD5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50AE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1F1F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10E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0B4C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1ED3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法务风控部</w:t>
            </w:r>
          </w:p>
          <w:p w14:paraId="27F4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（处遗办）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7AD3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12DB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3D6F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040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72BF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765B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企业管理部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0D7F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37FC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7BBF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2D3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vMerge w:val="restart"/>
            <w:shd w:val="clear" w:color="auto" w:fill="auto"/>
            <w:noWrap w:val="0"/>
            <w:vAlign w:val="center"/>
          </w:tcPr>
          <w:p w14:paraId="4F08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717" w:type="dxa"/>
            <w:vMerge w:val="restart"/>
            <w:shd w:val="clear" w:color="auto" w:fill="auto"/>
            <w:noWrap w:val="0"/>
            <w:vAlign w:val="center"/>
          </w:tcPr>
          <w:p w14:paraId="4E76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财务部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44A29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2A3B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2976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D51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vMerge w:val="continue"/>
            <w:shd w:val="clear" w:color="auto" w:fill="auto"/>
            <w:noWrap w:val="0"/>
            <w:vAlign w:val="center"/>
          </w:tcPr>
          <w:p w14:paraId="6F84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17" w:type="dxa"/>
            <w:vMerge w:val="continue"/>
            <w:shd w:val="clear" w:color="auto" w:fill="auto"/>
            <w:noWrap w:val="0"/>
            <w:vAlign w:val="center"/>
          </w:tcPr>
          <w:p w14:paraId="05F9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6FD5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3C00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69E1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DD1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77E8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568D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投资管理部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5E44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4E21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23FF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44D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7D1D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31D8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融资管理部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2F97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018E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2465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01F4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475D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6A4B8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人力资源部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40AC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14A1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0E19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1DA1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3FDF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703A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资产运营管理部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0EF1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7A4A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003D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36D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7BA5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0D1E2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建设管理部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6AB6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2411A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6885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E11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3D8B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2CA6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安全环保部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36AD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30C9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597B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5F47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3" w:type="dxa"/>
            <w:shd w:val="clear" w:color="auto" w:fill="auto"/>
            <w:noWrap w:val="0"/>
            <w:vAlign w:val="center"/>
          </w:tcPr>
          <w:p w14:paraId="5B41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717" w:type="dxa"/>
            <w:shd w:val="clear" w:color="auto" w:fill="auto"/>
            <w:noWrap w:val="0"/>
            <w:vAlign w:val="center"/>
          </w:tcPr>
          <w:p w14:paraId="68BE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总工办</w:t>
            </w:r>
          </w:p>
        </w:tc>
        <w:tc>
          <w:tcPr>
            <w:tcW w:w="2074" w:type="dxa"/>
            <w:shd w:val="clear" w:color="auto" w:fill="auto"/>
            <w:noWrap w:val="0"/>
            <w:vAlign w:val="center"/>
          </w:tcPr>
          <w:p w14:paraId="1285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副经理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702C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3B4C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60C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24" w:type="dxa"/>
            <w:gridSpan w:val="3"/>
            <w:shd w:val="clear" w:color="auto" w:fill="auto"/>
            <w:noWrap w:val="0"/>
            <w:vAlign w:val="center"/>
          </w:tcPr>
          <w:p w14:paraId="74CC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007" w:type="dxa"/>
            <w:shd w:val="clear" w:color="auto" w:fill="auto"/>
            <w:noWrap w:val="0"/>
            <w:vAlign w:val="center"/>
          </w:tcPr>
          <w:p w14:paraId="393C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Style w:val="6"/>
                <w:rFonts w:hint="default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 w14:paraId="276E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474C5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142787-5416-4858-8A17-E5D0AA18041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811A136-175B-48A7-BA2F-464B7B9A6C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E258E9-4B5B-4BDF-8AFC-A8BF80F204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D16AF"/>
    <w:rsid w:val="79062EF1"/>
    <w:rsid w:val="7F7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Calibri" w:hAnsi="Calibri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213</Characters>
  <Lines>0</Lines>
  <Paragraphs>0</Paragraphs>
  <TotalTime>2</TotalTime>
  <ScaleCrop>false</ScaleCrop>
  <LinksUpToDate>false</LinksUpToDate>
  <CharactersWithSpaces>213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2025-05-07T09:10:00Z</dcterms:created>
  <dc:creator>Administrator</dc:creator>
  <cp:lastModifiedBy>张燕</cp:lastModifiedBy>
  <dcterms:modified xsi:type="dcterms:W3CDTF">2025-05-07T10:55:55Z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eyJoZGlkIjoiMzYxYjhhYTc4NGY2NGNmNWNjZWIwZTIzODBiMTQzYmYiLCJ1c2VySWQiOiIxNjg0MTcyMzM4In0=</vt:lpwstr>
  </property>
  <property fmtid="{D5CDD505-2E9C-101B-9397-08002B2CF9AE}" pid="4" name="ICV">
    <vt:lpwstr>B1541455942144BB90F5BA30A9E8AAC9_13</vt:lpwstr>
  </property>
</Properties>
</file>